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b/>
          <w:i w:val="0"/>
          <w:sz w:val="26"/>
        </w:rPr>
        <w:t>Акт № ________ об отказе в гарантийном обслуживании или о признании случая негарантийным</w:t>
      </w:r>
    </w:p>
    <w:p>
      <w:pPr>
        <w:tabs>
          <w:tab w:pos="3685" w:val="right" w:leader="underscore"/>
          <w:tab w:pos="9921" w:val="right"/>
        </w:tabs>
        <w:spacing w:before="0" w:after="160"/>
      </w:pPr>
      <w:r>
        <w:rPr>
          <w:b w:val="0"/>
          <w:i w:val="0"/>
        </w:rPr>
        <w:t xml:space="preserve">г. </w:t>
      </w:r>
      <w:r>
        <w:tab/>
      </w:r>
      <w:r>
        <w:tab/>
        <w:t>«____» ______________ 20____ г.</w:t>
      </w:r>
    </w:p>
    <w:p>
      <w:pPr>
        <w:keepNext/>
        <w:spacing w:before="120" w:after="60"/>
      </w:pPr>
      <w:r>
        <w:rPr>
          <w:b/>
          <w:i w:val="0"/>
        </w:rPr>
        <w:t>Примечания</w:t>
      </w:r>
    </w:p>
    <w:p>
      <w:pPr>
        <w:spacing w:before="0" w:after="60"/>
      </w:pPr>
      <w:r>
        <w:rPr>
          <w:b w:val="0"/>
          <w:i w:val="0"/>
        </w:rPr>
        <w:t>1. Диагностику проводит и решение о снятии принтера с гарантии или о признании случая негарантийным принимает сервисный инженер технического центра Продавца.</w:t>
      </w:r>
    </w:p>
    <w:p>
      <w:pPr>
        <w:spacing w:before="0" w:after="60"/>
      </w:pPr>
      <w:r>
        <w:rPr>
          <w:b w:val="0"/>
          <w:i w:val="0"/>
        </w:rPr>
        <w:t>2. Если деталь или узел принтера вышли из строя по вине Пользователя, он оплачивает ремонтные работы и полную стоимость запасных частей в установленном порядке. При отказе от оплаты принтер снимается с гарантии в соответствии с условиями гарантийного талона.</w:t>
      </w:r>
    </w:p>
    <w:p>
      <w:pPr>
        <w:spacing w:before="0" w:after="60"/>
      </w:pPr>
      <w:r>
        <w:rPr>
          <w:b w:val="0"/>
          <w:i w:val="0"/>
        </w:rPr>
        <w:t>3. Если Пользователь выполнял сервисные работы, санкционированные Продавцом, или работал под его дистанционным руководством, ответственность за работоспособность принтера полностью несёт Продавец.</w:t>
      </w:r>
    </w:p>
    <w:p>
      <w:pPr>
        <w:spacing w:before="0" w:after="60"/>
      </w:pPr>
      <w:r>
        <w:rPr>
          <w:b w:val="0"/>
          <w:i w:val="0"/>
        </w:rPr>
        <w:t>4. Если Пользователь отказывается подписать настоящий Акт, в нём делается отметка об отказе от подписи, Акт подписывает представитель Продавца.</w:t>
      </w:r>
    </w:p>
    <w:p>
      <w:pPr>
        <w:keepNext/>
        <w:spacing w:before="0" w:after="60"/>
      </w:pPr>
      <w:r>
        <w:rPr>
          <w:b w:val="0"/>
          <w:i w:val="0"/>
        </w:rPr>
        <w:t>Мы, нижеподписавшиеся, представитель Продавца: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keepNext/>
        <w:spacing w:before="0" w:after="60"/>
      </w:pPr>
      <w:r>
        <w:rPr>
          <w:b w:val="0"/>
          <w:i w:val="0"/>
        </w:rPr>
        <w:t>и представитель Пользователя: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spacing w:before="0" w:after="60"/>
      </w:pPr>
      <w:r>
        <w:rPr>
          <w:b w:val="0"/>
          <w:i w:val="0"/>
        </w:rPr>
        <w:t>составили настоящий Акт об отказе в гарантийном обслуживании / о признании случая негарантийным (нужное подчеркнуть) в отношении следующего оборудования: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Модель принтера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Серийный номер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Гарантийный талон № </w:t>
      </w:r>
      <w:r>
        <w:tab/>
      </w:r>
    </w:p>
    <w:p>
      <w:pPr>
        <w:spacing w:before="0" w:after="60"/>
      </w:pPr>
      <w:r>
        <w:rPr>
          <w:b w:val="0"/>
          <w:i w:val="0"/>
        </w:rPr>
        <w:t>или следующих деталей: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Основания для снятия принтера с гарантии или признания случая негарантийным (нужное отметить):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Отсутствие гарантийного талона.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Повреждение или удаление серийного номера.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Повреждения при транспортировке и (или) установке принтера, которые Пользователь выполнял самостоятельно.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Механические повреждения корпуса или любых деталей (царапины, трещины, вмятины, сколы или другие следы удара), которые повлияли на работоспособность принтера и не были зафиксированы при установке.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Попадание жидкостей и (или) посторонних предметов внутрь принтера или на его поверхность, которое привело или могло привести к короткому замыканию или некорректной работе печатающей системы.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Несанкционированная модернизация, выполненная Пользователем самостоятельно (или неуполномоченным третьим лицом) без уведомления Продавца.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Сервисные работы, выполненные Пользователем самостоятельно (или неуполномоченным третьим лицом): изменение заводских настроек, ремонт с заменой комплектующих, установка нестандартных запасных частей, пайка микросхем, демонтаж шлейфов и т. п., — к которым допускаются только сертифицированные специалисты Продавца.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Использование ворсистых и пылеобразующих носителей, вызывающих засорение печатающих головок вплоть до их полного выхода из строя.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Использование чернил, несовместимых с принтером или не соответствующих по качеству стандартам, рекомендованным Продавцом.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Подмешивание в систему подачи чернил отработанных чернил или чернил разных типов.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Работа без предохранительных прижимных пластин, повлёкшая повреждение печатающих головок, каретки или деталей механизма печатающего узла.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Несвоевременное профилактическое обслуживание. Отключение функции автоматической чистки печатающих головок.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Длительный простой принтера без надлежащей консервации.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Установка программного обеспечения Пользователем самостоятельно (или третьим лицом, не сертифицированным на такие работы), нарушившая работоспособность принтера.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Использование нелицензионного программного обеспечения.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Ненадлежащие условия в рабочем помещении (высокая запылённость, накопление статического электричества, температура и относительная влажность, отличные от нормативных), влияющие на работоспособность принтера.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Несоответствие параметров питающей электросети: нестабильное входное напряжение, отсутствие заземления.</w:t>
      </w:r>
    </w:p>
    <w:p>
      <w:pPr>
        <w:tabs>
          <w:tab w:pos="9921" w:val="right" w:leader="underscore"/>
        </w:tabs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 xml:space="preserve">Другое: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spacing w:before="0" w:after="60"/>
      </w:pPr>
      <w:r>
        <w:rPr>
          <w:b w:val="0"/>
          <w:i w:val="0"/>
        </w:rPr>
        <w:t>Настоящий Акт составлен в двух экземплярах, имеющих одинаковую юридическую силу, по одному для каждой из сторон.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Представитель Продавца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Представитель Пользователя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</w:tr>
    </w:tbl>
    <w:p>
      <w:pPr>
        <w:spacing w:before="0" w:after="40"/>
      </w:pP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Отметка об отказе Пользователя от подписи </w:t>
      </w:r>
      <w:r>
        <w:tab/>
      </w:r>
    </w:p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в гарантийном обслуживании или признании негарантийного случая</dc:title>
  <dc:subject>Бланк для сервиса оборудования</dc:subject>
  <dc:creator>Сайнбизнес — signbusiness.ru</dc:creator>
  <cp:keywords>бланк, акт, сервис, пусконаладка, принтер</cp:keywords>
  <dc:description>Бланк из базы знаний портала signbusiness.ru (theory_print). Можно изменять под свою организацию.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